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5A1" w:rsidRDefault="00CA75A1" w:rsidP="00EA3164"/>
    <w:p w:rsidR="00CA75A1" w:rsidRDefault="00CA75A1" w:rsidP="00EA3164"/>
    <w:p w:rsidR="00CA75A1" w:rsidRDefault="00CA75A1" w:rsidP="00EA3164"/>
    <w:p w:rsidR="00CA75A1" w:rsidRDefault="00671341" w:rsidP="00EA3164">
      <w:r>
        <w:rPr>
          <w:lang w:eastAsia="en-AU"/>
        </w:rPr>
        <w:drawing>
          <wp:anchor distT="0" distB="0" distL="114300" distR="114300" simplePos="0" relativeHeight="251659264" behindDoc="1" locked="0" layoutInCell="1" allowOverlap="1" wp14:anchorId="4B140D09" wp14:editId="3E58B832">
            <wp:simplePos x="0" y="0"/>
            <wp:positionH relativeFrom="page">
              <wp:posOffset>3390900</wp:posOffset>
            </wp:positionH>
            <wp:positionV relativeFrom="paragraph">
              <wp:posOffset>184150</wp:posOffset>
            </wp:positionV>
            <wp:extent cx="7290435" cy="385445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oup of people, team"/>
                    <pic:cNvPicPr>
                      <a:picLocks noChangeAspect="1"/>
                    </pic:cNvPicPr>
                  </pic:nvPicPr>
                  <pic:blipFill rotWithShape="1">
                    <a:blip r:embed="rId7">
                      <a:extLst>
                        <a:ext uri="{28A0092B-C50C-407E-A947-70E740481C1C}">
                          <a14:useLocalDpi xmlns:a14="http://schemas.microsoft.com/office/drawing/2010/main" val="0"/>
                        </a:ext>
                      </a:extLst>
                    </a:blip>
                    <a:srcRect t="19355" b="10201"/>
                    <a:stretch/>
                  </pic:blipFill>
                  <pic:spPr bwMode="auto">
                    <a:xfrm flipH="1">
                      <a:off x="0" y="0"/>
                      <a:ext cx="7290435" cy="385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1C1F">
        <w:rPr>
          <w:lang w:eastAsia="en-AU"/>
        </w:rPr>
        <mc:AlternateContent>
          <mc:Choice Requires="wps">
            <w:drawing>
              <wp:anchor distT="0" distB="0" distL="114300" distR="114300" simplePos="0" relativeHeight="251661312" behindDoc="1" locked="0" layoutInCell="1" allowOverlap="1" wp14:anchorId="79DE14D3" wp14:editId="385E8725">
                <wp:simplePos x="0" y="0"/>
                <wp:positionH relativeFrom="page">
                  <wp:posOffset>0</wp:posOffset>
                </wp:positionH>
                <wp:positionV relativeFrom="paragraph">
                  <wp:posOffset>182173</wp:posOffset>
                </wp:positionV>
                <wp:extent cx="3481070" cy="3855085"/>
                <wp:effectExtent l="0" t="0" r="5080" b="0"/>
                <wp:wrapNone/>
                <wp:docPr id="18" name="Rectangle 18"/>
                <wp:cNvGraphicFramePr/>
                <a:graphic xmlns:a="http://schemas.openxmlformats.org/drawingml/2006/main">
                  <a:graphicData uri="http://schemas.microsoft.com/office/word/2010/wordprocessingShape">
                    <wps:wsp>
                      <wps:cNvSpPr/>
                      <wps:spPr>
                        <a:xfrm>
                          <a:off x="0" y="0"/>
                          <a:ext cx="3481070" cy="385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3DD5" w:rsidRPr="000F3DD5" w:rsidRDefault="000F3DD5" w:rsidP="00CA75A1">
                            <w:pPr>
                              <w:rPr>
                                <w:b/>
                                <w:sz w:val="48"/>
                              </w:rPr>
                            </w:pPr>
                            <w:r w:rsidRPr="000F3DD5">
                              <w:rPr>
                                <w:b/>
                                <w:sz w:val="48"/>
                              </w:rPr>
                              <w:t>About the farm</w:t>
                            </w:r>
                          </w:p>
                          <w:p w:rsidR="000F3DD5" w:rsidRPr="000F3DD5" w:rsidRDefault="00CA75A1" w:rsidP="00CA75A1">
                            <w:pPr>
                              <w:rPr>
                                <w:b/>
                              </w:rPr>
                            </w:pPr>
                            <w:r w:rsidRPr="000F3DD5">
                              <w:rPr>
                                <w:b/>
                              </w:rPr>
                              <w:t xml:space="preserve">Lesley Porter founded the Good Life Farm in 2005 with the vision of contributing to the health and well being of young people who are experiencing a diverse range of emotional, social and physical challenges. </w:t>
                            </w:r>
                          </w:p>
                          <w:p w:rsidR="000F3DD5" w:rsidRDefault="00CA75A1" w:rsidP="000F3DD5">
                            <w:pPr>
                              <w:rPr>
                                <w:b/>
                              </w:rPr>
                            </w:pPr>
                            <w:r w:rsidRPr="000F3DD5">
                              <w:rPr>
                                <w:b/>
                              </w:rPr>
                              <w:t>She does this in an extraordinary way - putting troubled lives back on track by forging strong bonds with animals and nature.</w:t>
                            </w:r>
                          </w:p>
                          <w:p w:rsidR="000F3DD5" w:rsidRPr="000F3DD5" w:rsidRDefault="000F3DD5" w:rsidP="000F3DD5">
                            <w:pPr>
                              <w:rPr>
                                <w:b/>
                                <w:sz w:val="24"/>
                              </w:rPr>
                            </w:pPr>
                            <w:r w:rsidRPr="000F3DD5">
                              <w:rPr>
                                <w:rFonts w:ascii="Overlock-BoldItalic" w:hAnsi="Overlock-BoldItalic" w:cs="Overlock-BoldItalic"/>
                                <w:b/>
                                <w:bCs/>
                                <w:i/>
                                <w:iCs/>
                                <w:noProof w:val="0"/>
                                <w:color w:val="FFFFFF"/>
                                <w:szCs w:val="24"/>
                              </w:rPr>
                              <w:t xml:space="preserve">“I see a bit of myself every day in these kids. I see their struggles. I see their happiness. I see their connection to the animals and I see that this place gives them a reason to live.” </w:t>
                            </w:r>
                            <w:r w:rsidRPr="000F3DD5">
                              <w:rPr>
                                <w:rFonts w:ascii="Overlock-BoldItalic" w:hAnsi="Overlock-BoldItalic" w:cs="Overlock-BoldItalic"/>
                                <w:b/>
                                <w:bCs/>
                                <w:i/>
                                <w:iCs/>
                                <w:noProof w:val="0"/>
                                <w:color w:val="FFFFFF"/>
                                <w:szCs w:val="24"/>
                              </w:rPr>
                              <w:br/>
                              <w:t>Founder, Lesley Porter</w:t>
                            </w:r>
                          </w:p>
                          <w:p w:rsidR="00CA75A1" w:rsidRDefault="00CA75A1" w:rsidP="00CA75A1">
                            <w:pPr>
                              <w:jc w:val="center"/>
                            </w:pPr>
                          </w:p>
                        </w:txbxContent>
                      </wps:txbx>
                      <wps:bodyPr rot="0" spcFirstLastPara="0" vertOverflow="overflow" horzOverflow="overflow" vert="horz" wrap="square" lIns="360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DE14D3" id="Rectangle 18" o:spid="_x0000_s1026" style="position:absolute;margin-left:0;margin-top:14.35pt;width:274.1pt;height:303.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YDjwIAAJoFAAAOAAAAZHJzL2Uyb0RvYy54bWysVNtq3DAQfS/0H4TeG9tJN12WeMOSkFII&#10;SUhS8qyVpbVB1qgj7Xq3X9+RfElzoYVSP8gz0pnb0WjOzvetYTuFvgFb8uIo50xZCVVjNyX//nj1&#10;ac6ZD8JWwoBVJT8oz8+XHz+cdW6hjqEGUylk5MT6RedKXofgFlnmZa1a4Y/AKUuHGrAVgVTcZBWK&#10;jry3JjvO89OsA6wcglTe0+5lf8iXyb/WSoZbrb0KzJSccgtpxbSu45otz8Rig8LVjRzSEP+QRSsa&#10;S0EnV5ciCLbF5o2rtpEIHnQ4ktBmoHUjVaqBqinyV9U81MKpVAuR491Ek/9/buXN7g5ZU9Hd0U1Z&#10;0dId3RNrwm6MYrRHBHXOLwj34O5w0DyJsdq9xjb+qQ62T6QeJlLVPjBJmyef50X+hbiXdHYyn83y&#10;+Sx6zZ7NHfrwVUHLolBypPiJTLG79qGHjpAYzYNpqqvGmKTETlEXBtlO0B0LKZUNxRDgBdLYiLcQ&#10;LXuncSeL1fX1JCkcjIo4Y++VJmKoguOUTGrJt4FSDrWoVB9/ltM3Rh9TS8UmhxGtKf7ku/iT7z7L&#10;AR9NVeroyTj/u/FkkSKDDZNx21jA9xyYiT7d40eSemoiS2G/3lNyUVxDdaAOQuiflnfyqqFbvBY+&#10;3Amkt0Q3T/Mh3NKiDXQlh0HirAb8+d5+xFOL0ylnHb3NkvsfW4GKM/PNUvOfnCaWWUhaMe81fKGt&#10;X2h2214AtUdB08jJJFJeGMwoaoT2iUbJKkamI2ElxS+5DDgqF6GfGzSMpFqtEowesRPh2j44GZ1H&#10;kmOnPu6fBLqhnQO9hBsY37JYvOrqHhstLay2AXSTWv6Z24F+GgCpj4ZhFSfM73pCPY/U5S8AAAD/&#10;/wMAUEsDBBQABgAIAAAAIQA6eY2x3QAAAAcBAAAPAAAAZHJzL2Rvd25yZXYueG1sTI/BTsMwEETv&#10;SPyDtUjcqENKihWyqRCIA4JDKYWzGy9JhL0OsduEv8ec4Dia0cybaj07K440ht4zwuUiA0HceNNz&#10;i7B7fbhQIELUbLT1TAjfFGBdn55UujR+4hc6bmMrUgmHUiN0MQ6llKHpyOmw8ANx8j786HRMcmyl&#10;GfWUyp2VeZatpNM9p4VOD3TXUfO5PTiEZrfJH5/M83s091/qbTkUtpgGxPOz+fYGRKQ5/oXhFz+h&#10;Q52Y9v7AJgiLkI5EhFxdg0hucaVyEHuE1bJQIOtK/uevfwAAAP//AwBQSwECLQAUAAYACAAAACEA&#10;toM4kv4AAADhAQAAEwAAAAAAAAAAAAAAAAAAAAAAW0NvbnRlbnRfVHlwZXNdLnhtbFBLAQItABQA&#10;BgAIAAAAIQA4/SH/1gAAAJQBAAALAAAAAAAAAAAAAAAAAC8BAABfcmVscy8ucmVsc1BLAQItABQA&#10;BgAIAAAAIQDBQpYDjwIAAJoFAAAOAAAAAAAAAAAAAAAAAC4CAABkcnMvZTJvRG9jLnhtbFBLAQIt&#10;ABQABgAIAAAAIQA6eY2x3QAAAAcBAAAPAAAAAAAAAAAAAAAAAOkEAABkcnMvZG93bnJldi54bWxQ&#10;SwUGAAAAAAQABADzAAAA8wUAAAAA&#10;" fillcolor="#93af2a [3204]" stroked="f" strokeweight="1pt">
                <v:textbox inset="10mm,5mm,5mm,5mm">
                  <w:txbxContent>
                    <w:p w14:paraId="281767BC" w14:textId="25F18F9E" w:rsidR="000F3DD5" w:rsidRPr="000F3DD5" w:rsidRDefault="000F3DD5" w:rsidP="00CA75A1">
                      <w:pPr>
                        <w:rPr>
                          <w:b/>
                          <w:sz w:val="48"/>
                        </w:rPr>
                      </w:pPr>
                      <w:r w:rsidRPr="000F3DD5">
                        <w:rPr>
                          <w:b/>
                          <w:sz w:val="48"/>
                        </w:rPr>
                        <w:t>About the farm</w:t>
                      </w:r>
                    </w:p>
                    <w:p w14:paraId="679F7FB7" w14:textId="0E95E8FA" w:rsidR="000F3DD5" w:rsidRPr="000F3DD5" w:rsidRDefault="00CA75A1" w:rsidP="00CA75A1">
                      <w:pPr>
                        <w:rPr>
                          <w:b/>
                        </w:rPr>
                      </w:pPr>
                      <w:r w:rsidRPr="000F3DD5">
                        <w:rPr>
                          <w:b/>
                        </w:rPr>
                        <w:t xml:space="preserve">Lesley Porter founded the Good Life Farm in 2005 with the vision of contributing to the health and well being of young people who are experiencing a diverse range of emotional, social and physical challenges. </w:t>
                      </w:r>
                    </w:p>
                    <w:p w14:paraId="32EF8AAC" w14:textId="77777777" w:rsidR="000F3DD5" w:rsidRDefault="00CA75A1" w:rsidP="000F3DD5">
                      <w:pPr>
                        <w:rPr>
                          <w:b/>
                        </w:rPr>
                      </w:pPr>
                      <w:r w:rsidRPr="000F3DD5">
                        <w:rPr>
                          <w:b/>
                        </w:rPr>
                        <w:t>She does this in an extraordinary way - putting troubled lives back on track by forging strong bonds with animals and nature.</w:t>
                      </w:r>
                    </w:p>
                    <w:p w14:paraId="5485546D" w14:textId="6B6F968D" w:rsidR="000F3DD5" w:rsidRPr="000F3DD5" w:rsidRDefault="000F3DD5" w:rsidP="000F3DD5">
                      <w:pPr>
                        <w:rPr>
                          <w:b/>
                          <w:sz w:val="24"/>
                        </w:rPr>
                      </w:pPr>
                      <w:r w:rsidRPr="000F3DD5">
                        <w:rPr>
                          <w:rFonts w:ascii="Overlock-BoldItalic" w:hAnsi="Overlock-BoldItalic" w:cs="Overlock-BoldItalic"/>
                          <w:b/>
                          <w:bCs/>
                          <w:i/>
                          <w:iCs/>
                          <w:noProof w:val="0"/>
                          <w:color w:val="FFFFFF"/>
                          <w:szCs w:val="24"/>
                        </w:rPr>
                        <w:t>“</w:t>
                      </w:r>
                      <w:r w:rsidRPr="000F3DD5">
                        <w:rPr>
                          <w:rFonts w:ascii="Overlock-BoldItalic" w:hAnsi="Overlock-BoldItalic" w:cs="Overlock-BoldItalic"/>
                          <w:b/>
                          <w:bCs/>
                          <w:i/>
                          <w:iCs/>
                          <w:noProof w:val="0"/>
                          <w:color w:val="FFFFFF"/>
                          <w:szCs w:val="24"/>
                        </w:rPr>
                        <w:t>I see a bit of myself every</w:t>
                      </w:r>
                      <w:r w:rsidRPr="000F3DD5">
                        <w:rPr>
                          <w:rFonts w:ascii="Overlock-BoldItalic" w:hAnsi="Overlock-BoldItalic" w:cs="Overlock-BoldItalic"/>
                          <w:b/>
                          <w:bCs/>
                          <w:i/>
                          <w:iCs/>
                          <w:noProof w:val="0"/>
                          <w:color w:val="FFFFFF"/>
                          <w:szCs w:val="24"/>
                        </w:rPr>
                        <w:t xml:space="preserve"> </w:t>
                      </w:r>
                      <w:r w:rsidRPr="000F3DD5">
                        <w:rPr>
                          <w:rFonts w:ascii="Overlock-BoldItalic" w:hAnsi="Overlock-BoldItalic" w:cs="Overlock-BoldItalic"/>
                          <w:b/>
                          <w:bCs/>
                          <w:i/>
                          <w:iCs/>
                          <w:noProof w:val="0"/>
                          <w:color w:val="FFFFFF"/>
                          <w:szCs w:val="24"/>
                        </w:rPr>
                        <w:t>day in these kids. I see their struggles.</w:t>
                      </w:r>
                      <w:r w:rsidRPr="000F3DD5">
                        <w:rPr>
                          <w:rFonts w:ascii="Overlock-BoldItalic" w:hAnsi="Overlock-BoldItalic" w:cs="Overlock-BoldItalic"/>
                          <w:b/>
                          <w:bCs/>
                          <w:i/>
                          <w:iCs/>
                          <w:noProof w:val="0"/>
                          <w:color w:val="FFFFFF"/>
                          <w:szCs w:val="24"/>
                        </w:rPr>
                        <w:t xml:space="preserve"> </w:t>
                      </w:r>
                      <w:r w:rsidRPr="000F3DD5">
                        <w:rPr>
                          <w:rFonts w:ascii="Overlock-BoldItalic" w:hAnsi="Overlock-BoldItalic" w:cs="Overlock-BoldItalic"/>
                          <w:b/>
                          <w:bCs/>
                          <w:i/>
                          <w:iCs/>
                          <w:noProof w:val="0"/>
                          <w:color w:val="FFFFFF"/>
                          <w:szCs w:val="24"/>
                        </w:rPr>
                        <w:t>I see their happiness. I see their connection to the animals and I see</w:t>
                      </w:r>
                      <w:r w:rsidRPr="000F3DD5">
                        <w:rPr>
                          <w:rFonts w:ascii="Overlock-BoldItalic" w:hAnsi="Overlock-BoldItalic" w:cs="Overlock-BoldItalic"/>
                          <w:b/>
                          <w:bCs/>
                          <w:i/>
                          <w:iCs/>
                          <w:noProof w:val="0"/>
                          <w:color w:val="FFFFFF"/>
                          <w:szCs w:val="24"/>
                        </w:rPr>
                        <w:t xml:space="preserve"> </w:t>
                      </w:r>
                      <w:r w:rsidRPr="000F3DD5">
                        <w:rPr>
                          <w:rFonts w:ascii="Overlock-BoldItalic" w:hAnsi="Overlock-BoldItalic" w:cs="Overlock-BoldItalic"/>
                          <w:b/>
                          <w:bCs/>
                          <w:i/>
                          <w:iCs/>
                          <w:noProof w:val="0"/>
                          <w:color w:val="FFFFFF"/>
                          <w:szCs w:val="24"/>
                        </w:rPr>
                        <w:t xml:space="preserve">that this place gives them a reason to live.” </w:t>
                      </w:r>
                      <w:r w:rsidRPr="000F3DD5">
                        <w:rPr>
                          <w:rFonts w:ascii="Overlock-BoldItalic" w:hAnsi="Overlock-BoldItalic" w:cs="Overlock-BoldItalic"/>
                          <w:b/>
                          <w:bCs/>
                          <w:i/>
                          <w:iCs/>
                          <w:noProof w:val="0"/>
                          <w:color w:val="FFFFFF"/>
                          <w:szCs w:val="24"/>
                        </w:rPr>
                        <w:br/>
                      </w:r>
                      <w:r w:rsidRPr="000F3DD5">
                        <w:rPr>
                          <w:rFonts w:ascii="Overlock-BoldItalic" w:hAnsi="Overlock-BoldItalic" w:cs="Overlock-BoldItalic"/>
                          <w:b/>
                          <w:bCs/>
                          <w:i/>
                          <w:iCs/>
                          <w:noProof w:val="0"/>
                          <w:color w:val="FFFFFF"/>
                          <w:szCs w:val="24"/>
                        </w:rPr>
                        <w:t>Founder, Lesley Porter</w:t>
                      </w:r>
                    </w:p>
                    <w:p w14:paraId="30011675" w14:textId="77777777" w:rsidR="00CA75A1" w:rsidRDefault="00CA75A1" w:rsidP="00CA75A1">
                      <w:pPr>
                        <w:jc w:val="center"/>
                      </w:pPr>
                    </w:p>
                  </w:txbxContent>
                </v:textbox>
                <w10:wrap anchorx="page"/>
              </v:rect>
            </w:pict>
          </mc:Fallback>
        </mc:AlternateContent>
      </w:r>
    </w:p>
    <w:p w:rsidR="00CA75A1" w:rsidRDefault="00CA75A1" w:rsidP="00EA3164"/>
    <w:p w:rsidR="00A117DB" w:rsidRDefault="00A117DB" w:rsidP="00EA3164"/>
    <w:p w:rsidR="00A117DB" w:rsidRDefault="00A117DB" w:rsidP="00EA3164"/>
    <w:p w:rsidR="00A117DB" w:rsidRDefault="00A117DB" w:rsidP="00EA3164"/>
    <w:p w:rsidR="00A117DB" w:rsidRDefault="00A117DB" w:rsidP="00EA3164"/>
    <w:p w:rsidR="00A117DB" w:rsidRDefault="00A117DB" w:rsidP="00EA3164"/>
    <w:p w:rsidR="00CA75A1" w:rsidRDefault="00CA75A1" w:rsidP="00CA75A1"/>
    <w:p w:rsidR="00CA75A1" w:rsidRDefault="00CA75A1" w:rsidP="00CA75A1"/>
    <w:p w:rsidR="00CA75A1" w:rsidRDefault="00CA75A1" w:rsidP="00CA75A1"/>
    <w:p w:rsidR="00CA75A1" w:rsidRDefault="00CA75A1" w:rsidP="00CA75A1"/>
    <w:p w:rsidR="00CA75A1" w:rsidRDefault="00CA75A1" w:rsidP="00CA75A1"/>
    <w:p w:rsidR="008541A1" w:rsidRDefault="000F3DD5" w:rsidP="00EA3164">
      <w:pPr>
        <w:rPr>
          <w:sz w:val="18"/>
        </w:rPr>
      </w:pPr>
      <w:r>
        <w:br/>
      </w:r>
      <w:r w:rsidR="00CA75A1" w:rsidRPr="008541A1">
        <w:rPr>
          <w:sz w:val="18"/>
        </w:rPr>
        <w:t xml:space="preserve">The Good Life Farm Limited (ABN 60 166 003 854) is a self sustainable farm that provides environmental, life skills and animal studies programs to at-risk youth. </w:t>
      </w:r>
    </w:p>
    <w:p w:rsidR="00A117DB" w:rsidRDefault="00CA75A1" w:rsidP="00EA3164">
      <w:r w:rsidRPr="008541A1">
        <w:rPr>
          <w:sz w:val="18"/>
        </w:rPr>
        <w:t>It is registered with the Australian Charities and Not-for-profits Commission (ACNC) as a charity, and operates under a governing constitution.</w:t>
      </w:r>
      <w:r>
        <w:br w:type="column"/>
      </w:r>
    </w:p>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CA75A1" w:rsidP="00EA3164"/>
    <w:p w:rsidR="00CA75A1" w:rsidRDefault="000F3DD5" w:rsidP="00EA3164">
      <w:r>
        <w:br/>
      </w:r>
    </w:p>
    <w:p w:rsidR="000F3DD5" w:rsidRPr="000F3DD5" w:rsidRDefault="000F3DD5" w:rsidP="000F3DD5">
      <w:pPr>
        <w:pStyle w:val="Heading2"/>
        <w:rPr>
          <w:sz w:val="28"/>
        </w:rPr>
      </w:pPr>
      <w:r w:rsidRPr="000F3DD5">
        <w:rPr>
          <w:sz w:val="28"/>
        </w:rPr>
        <w:t>Contact us</w:t>
      </w:r>
    </w:p>
    <w:p w:rsidR="00D41C1F" w:rsidRDefault="00CA75A1" w:rsidP="000F3DD5">
      <w:r>
        <w:t>568 Chum Creek Road</w:t>
      </w:r>
      <w:r>
        <w:br/>
        <w:t>Chum Creek</w:t>
      </w:r>
      <w:r w:rsidR="00D41C1F">
        <w:t xml:space="preserve"> </w:t>
      </w:r>
      <w:r>
        <w:t>Victoria 3777</w:t>
      </w:r>
    </w:p>
    <w:p w:rsidR="00A117DB" w:rsidRDefault="00CA75A1" w:rsidP="000F3DD5">
      <w:r>
        <w:t>Phone: 03 5962 5609</w:t>
      </w:r>
      <w:r>
        <w:br/>
        <w:t xml:space="preserve">Email: </w:t>
      </w:r>
      <w:r w:rsidRPr="00CA75A1">
        <w:t>goodlifefarm@iinet.net.au</w:t>
      </w:r>
      <w:r>
        <w:br/>
        <w:t>Web: goodlifefarm.org.au</w:t>
      </w:r>
      <w:r w:rsidR="00A117DB">
        <w:br w:type="column"/>
      </w:r>
    </w:p>
    <w:p w:rsidR="00A117DB" w:rsidRDefault="000F3DD5" w:rsidP="00EA3164">
      <w:r>
        <w:rPr>
          <w:rFonts w:ascii="Times New Roman" w:hAnsi="Times New Roman" w:cs="Times New Roman"/>
          <w:szCs w:val="24"/>
          <w:lang w:eastAsia="en-AU"/>
        </w:rPr>
        <w:drawing>
          <wp:anchor distT="0" distB="0" distL="114300" distR="114300" simplePos="0" relativeHeight="251663360" behindDoc="0" locked="0" layoutInCell="1" allowOverlap="1" wp14:anchorId="33B4965D" wp14:editId="0480FF95">
            <wp:simplePos x="0" y="0"/>
            <wp:positionH relativeFrom="column">
              <wp:posOffset>1096275</wp:posOffset>
            </wp:positionH>
            <wp:positionV relativeFrom="margin">
              <wp:posOffset>-59102</wp:posOffset>
            </wp:positionV>
            <wp:extent cx="1210850" cy="1123470"/>
            <wp:effectExtent l="0" t="0" r="8890" b="635"/>
            <wp:wrapNone/>
            <wp:docPr id="3" name="Picture 1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stretch>
                      <a:fillRect/>
                    </a:stretch>
                  </pic:blipFill>
                  <pic:spPr>
                    <a:xfrm>
                      <a:off x="0" y="0"/>
                      <a:ext cx="1221626" cy="1133468"/>
                    </a:xfrm>
                    <a:prstGeom prst="rect">
                      <a:avLst/>
                    </a:prstGeom>
                  </pic:spPr>
                </pic:pic>
              </a:graphicData>
            </a:graphic>
            <wp14:sizeRelH relativeFrom="margin">
              <wp14:pctWidth>0</wp14:pctWidth>
            </wp14:sizeRelH>
            <wp14:sizeRelV relativeFrom="margin">
              <wp14:pctHeight>0</wp14:pctHeight>
            </wp14:sizeRelV>
          </wp:anchor>
        </w:drawing>
      </w:r>
    </w:p>
    <w:p w:rsidR="00A117DB" w:rsidRDefault="00A117DB" w:rsidP="00EA3164"/>
    <w:p w:rsidR="00A117DB" w:rsidRDefault="00A117DB" w:rsidP="00EA3164"/>
    <w:p w:rsidR="00A117DB" w:rsidRDefault="00A117DB" w:rsidP="00EA3164"/>
    <w:p w:rsidR="00EA3164" w:rsidRDefault="00EA3164" w:rsidP="00EA3164"/>
    <w:p w:rsidR="00A117DB" w:rsidRDefault="00A117DB" w:rsidP="00EA3164"/>
    <w:p w:rsidR="00A117DB" w:rsidRDefault="00A117DB" w:rsidP="00EA3164"/>
    <w:p w:rsidR="00A117DB" w:rsidRDefault="00A117DB" w:rsidP="00EA3164"/>
    <w:p w:rsidR="00A117DB" w:rsidRDefault="00A117DB" w:rsidP="00EA3164"/>
    <w:p w:rsidR="00A117DB" w:rsidRDefault="00A117DB" w:rsidP="00EA3164"/>
    <w:p w:rsidR="00A117DB" w:rsidRDefault="00A117DB" w:rsidP="00EA3164"/>
    <w:p w:rsidR="00A117DB" w:rsidRDefault="00A117DB" w:rsidP="00EA3164"/>
    <w:p w:rsidR="00A117DB" w:rsidRDefault="00A117DB" w:rsidP="00EA3164"/>
    <w:p w:rsidR="00A117DB" w:rsidRDefault="00A117DB" w:rsidP="00EA3164"/>
    <w:p w:rsidR="00A117DB" w:rsidRDefault="00A117DB" w:rsidP="00EA3164"/>
    <w:p w:rsidR="00EC4A33" w:rsidRDefault="00EA3164" w:rsidP="00EA3164">
      <w:pPr>
        <w:pStyle w:val="Heading2"/>
        <w:rPr>
          <w:rFonts w:ascii="Times New Roman" w:hAnsi="Times New Roman" w:cs="Times New Roman"/>
          <w:sz w:val="24"/>
          <w:szCs w:val="24"/>
          <w:lang w:eastAsia="en-AU"/>
        </w:rPr>
      </w:pPr>
      <w:r w:rsidRPr="00EA3164">
        <w:rPr>
          <w:rStyle w:val="Heading1Char"/>
        </w:rPr>
        <w:t xml:space="preserve">Information for </w:t>
      </w:r>
      <w:r w:rsidR="00671341">
        <w:rPr>
          <w:rStyle w:val="Heading1Char"/>
        </w:rPr>
        <w:t>teachers</w:t>
      </w:r>
      <w:r w:rsidR="00A117DB" w:rsidRPr="00EA3164">
        <w:rPr>
          <w:rStyle w:val="Heading1Char"/>
          <w:b/>
          <w:sz w:val="56"/>
        </w:rPr>
        <w:t xml:space="preserve"> </w:t>
      </w:r>
      <w:r w:rsidR="00A117DB">
        <w:rPr>
          <w:rFonts w:ascii="Times New Roman" w:hAnsi="Times New Roman" w:cs="Times New Roman"/>
          <w:sz w:val="24"/>
          <w:szCs w:val="24"/>
          <w:lang w:eastAsia="en-AU"/>
        </w:rPr>
        <w:br w:type="column"/>
      </w:r>
      <w:r w:rsidR="00CA75A1">
        <w:lastRenderedPageBreak/>
        <w:t xml:space="preserve">Why </w:t>
      </w:r>
      <w:r w:rsidR="00671341">
        <w:t>students are referred</w:t>
      </w:r>
    </w:p>
    <w:p w:rsidR="007E49DB" w:rsidRDefault="007E49DB" w:rsidP="007E49DB">
      <w:pPr>
        <w:rPr>
          <w:lang w:eastAsia="en-AU"/>
        </w:rPr>
      </w:pPr>
      <w:r>
        <w:rPr>
          <w:lang w:eastAsia="en-AU"/>
        </w:rPr>
        <w:t xml:space="preserve">The Good Life Farm can help with a range </w:t>
      </w:r>
      <w:r w:rsidR="008541A1">
        <w:rPr>
          <w:lang w:eastAsia="en-AU"/>
        </w:rPr>
        <w:t xml:space="preserve">of </w:t>
      </w:r>
      <w:r>
        <w:rPr>
          <w:lang w:eastAsia="en-AU"/>
        </w:rPr>
        <w:t>emotional and behavioural presentation in children and youth. These may involve emotional and/or social challenges, personal growth, life skills development, or simply promoting general well being.</w:t>
      </w:r>
    </w:p>
    <w:p w:rsidR="007E49DB" w:rsidRDefault="007E49DB" w:rsidP="007E49DB">
      <w:pPr>
        <w:rPr>
          <w:lang w:eastAsia="en-AU"/>
        </w:rPr>
      </w:pPr>
      <w:r>
        <w:rPr>
          <w:lang w:eastAsia="en-AU"/>
        </w:rPr>
        <w:t xml:space="preserve">Some specific reasons and challenges </w:t>
      </w:r>
      <w:r w:rsidR="00671341">
        <w:rPr>
          <w:lang w:eastAsia="en-AU"/>
        </w:rPr>
        <w:t>students are</w:t>
      </w:r>
      <w:r>
        <w:rPr>
          <w:lang w:eastAsia="en-AU"/>
        </w:rPr>
        <w:t xml:space="preserve"> referred to The Good Life Farm include: </w:t>
      </w:r>
    </w:p>
    <w:p w:rsidR="007E49DB" w:rsidRDefault="007E49DB" w:rsidP="008541A1">
      <w:pPr>
        <w:pStyle w:val="ListParagraph"/>
        <w:numPr>
          <w:ilvl w:val="0"/>
          <w:numId w:val="2"/>
        </w:numPr>
        <w:rPr>
          <w:lang w:eastAsia="en-AU"/>
        </w:rPr>
      </w:pPr>
      <w:r>
        <w:rPr>
          <w:lang w:eastAsia="en-AU"/>
        </w:rPr>
        <w:t xml:space="preserve">general anxiety </w:t>
      </w:r>
    </w:p>
    <w:p w:rsidR="007E49DB" w:rsidRDefault="007E49DB" w:rsidP="008541A1">
      <w:pPr>
        <w:pStyle w:val="ListParagraph"/>
        <w:numPr>
          <w:ilvl w:val="0"/>
          <w:numId w:val="2"/>
        </w:numPr>
        <w:rPr>
          <w:lang w:eastAsia="en-AU"/>
        </w:rPr>
      </w:pPr>
      <w:r>
        <w:rPr>
          <w:lang w:eastAsia="en-AU"/>
        </w:rPr>
        <w:t>stress management</w:t>
      </w:r>
    </w:p>
    <w:p w:rsidR="007E49DB" w:rsidRDefault="007E49DB" w:rsidP="008541A1">
      <w:pPr>
        <w:pStyle w:val="ListParagraph"/>
        <w:numPr>
          <w:ilvl w:val="0"/>
          <w:numId w:val="2"/>
        </w:numPr>
        <w:rPr>
          <w:lang w:eastAsia="en-AU"/>
        </w:rPr>
      </w:pPr>
      <w:r>
        <w:rPr>
          <w:lang w:eastAsia="en-AU"/>
        </w:rPr>
        <w:t xml:space="preserve">performance anxiety </w:t>
      </w:r>
    </w:p>
    <w:p w:rsidR="007E49DB" w:rsidRDefault="007E49DB" w:rsidP="008541A1">
      <w:pPr>
        <w:pStyle w:val="ListParagraph"/>
        <w:numPr>
          <w:ilvl w:val="0"/>
          <w:numId w:val="2"/>
        </w:numPr>
        <w:rPr>
          <w:lang w:eastAsia="en-AU"/>
        </w:rPr>
      </w:pPr>
      <w:r>
        <w:rPr>
          <w:lang w:eastAsia="en-AU"/>
        </w:rPr>
        <w:t>mood disturbances</w:t>
      </w:r>
    </w:p>
    <w:p w:rsidR="007E49DB" w:rsidRDefault="007E49DB" w:rsidP="008541A1">
      <w:pPr>
        <w:pStyle w:val="ListParagraph"/>
        <w:numPr>
          <w:ilvl w:val="0"/>
          <w:numId w:val="2"/>
        </w:numPr>
        <w:rPr>
          <w:lang w:eastAsia="en-AU"/>
        </w:rPr>
      </w:pPr>
      <w:r>
        <w:rPr>
          <w:lang w:eastAsia="en-AU"/>
        </w:rPr>
        <w:t xml:space="preserve">confidence issues </w:t>
      </w:r>
    </w:p>
    <w:p w:rsidR="007E49DB" w:rsidRDefault="007E49DB" w:rsidP="008541A1">
      <w:pPr>
        <w:pStyle w:val="ListParagraph"/>
        <w:numPr>
          <w:ilvl w:val="0"/>
          <w:numId w:val="2"/>
        </w:numPr>
        <w:rPr>
          <w:lang w:eastAsia="en-AU"/>
        </w:rPr>
      </w:pPr>
      <w:r>
        <w:rPr>
          <w:lang w:eastAsia="en-AU"/>
        </w:rPr>
        <w:t xml:space="preserve">self identity problems  </w:t>
      </w:r>
    </w:p>
    <w:p w:rsidR="007E49DB" w:rsidRDefault="007E49DB" w:rsidP="008541A1">
      <w:pPr>
        <w:pStyle w:val="ListParagraph"/>
        <w:numPr>
          <w:ilvl w:val="0"/>
          <w:numId w:val="2"/>
        </w:numPr>
        <w:rPr>
          <w:lang w:eastAsia="en-AU"/>
        </w:rPr>
      </w:pPr>
      <w:r>
        <w:rPr>
          <w:lang w:eastAsia="en-AU"/>
        </w:rPr>
        <w:t xml:space="preserve">communication skills </w:t>
      </w:r>
    </w:p>
    <w:p w:rsidR="007E49DB" w:rsidRDefault="007E49DB" w:rsidP="008541A1">
      <w:pPr>
        <w:pStyle w:val="ListParagraph"/>
        <w:numPr>
          <w:ilvl w:val="0"/>
          <w:numId w:val="2"/>
        </w:numPr>
        <w:rPr>
          <w:lang w:eastAsia="en-AU"/>
        </w:rPr>
      </w:pPr>
      <w:r>
        <w:rPr>
          <w:lang w:eastAsia="en-AU"/>
        </w:rPr>
        <w:t>relationship skills</w:t>
      </w:r>
    </w:p>
    <w:p w:rsidR="007E49DB" w:rsidRDefault="007E49DB" w:rsidP="008541A1">
      <w:pPr>
        <w:pStyle w:val="ListParagraph"/>
        <w:numPr>
          <w:ilvl w:val="0"/>
          <w:numId w:val="2"/>
        </w:numPr>
        <w:rPr>
          <w:lang w:eastAsia="en-AU"/>
        </w:rPr>
      </w:pPr>
      <w:r>
        <w:rPr>
          <w:lang w:eastAsia="en-AU"/>
        </w:rPr>
        <w:t>life experience</w:t>
      </w:r>
    </w:p>
    <w:p w:rsidR="007E49DB" w:rsidRDefault="007E49DB" w:rsidP="008541A1">
      <w:pPr>
        <w:pStyle w:val="ListParagraph"/>
        <w:numPr>
          <w:ilvl w:val="0"/>
          <w:numId w:val="2"/>
        </w:numPr>
        <w:rPr>
          <w:lang w:eastAsia="en-AU"/>
        </w:rPr>
      </w:pPr>
      <w:r>
        <w:rPr>
          <w:lang w:eastAsia="en-AU"/>
        </w:rPr>
        <w:t>social isolation</w:t>
      </w:r>
    </w:p>
    <w:p w:rsidR="007E49DB" w:rsidRDefault="007E49DB" w:rsidP="008541A1">
      <w:pPr>
        <w:pStyle w:val="ListParagraph"/>
        <w:numPr>
          <w:ilvl w:val="0"/>
          <w:numId w:val="2"/>
        </w:numPr>
        <w:rPr>
          <w:lang w:eastAsia="en-AU"/>
        </w:rPr>
      </w:pPr>
      <w:r>
        <w:rPr>
          <w:lang w:eastAsia="en-AU"/>
        </w:rPr>
        <w:t>bullying</w:t>
      </w:r>
    </w:p>
    <w:p w:rsidR="007E49DB" w:rsidRDefault="00061B2C" w:rsidP="008541A1">
      <w:pPr>
        <w:pStyle w:val="ListParagraph"/>
        <w:numPr>
          <w:ilvl w:val="0"/>
          <w:numId w:val="2"/>
        </w:numPr>
        <w:rPr>
          <w:lang w:eastAsia="en-AU"/>
        </w:rPr>
      </w:pPr>
      <w:r>
        <w:rPr>
          <w:lang w:eastAsia="en-AU"/>
        </w:rPr>
        <w:drawing>
          <wp:anchor distT="0" distB="0" distL="114300" distR="114300" simplePos="0" relativeHeight="251664384" behindDoc="1" locked="0" layoutInCell="1" allowOverlap="1" wp14:anchorId="545ADD70" wp14:editId="4D53C53E">
            <wp:simplePos x="0" y="0"/>
            <wp:positionH relativeFrom="page">
              <wp:align>left</wp:align>
            </wp:positionH>
            <wp:positionV relativeFrom="paragraph">
              <wp:posOffset>308787</wp:posOffset>
            </wp:positionV>
            <wp:extent cx="3539288" cy="2436471"/>
            <wp:effectExtent l="0" t="0" r="444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sley DSCF2332.jpg"/>
                    <pic:cNvPicPr/>
                  </pic:nvPicPr>
                  <pic:blipFill rotWithShape="1">
                    <a:blip r:embed="rId9" cstate="print">
                      <a:extLst>
                        <a:ext uri="{28A0092B-C50C-407E-A947-70E740481C1C}">
                          <a14:useLocalDpi xmlns:a14="http://schemas.microsoft.com/office/drawing/2010/main" val="0"/>
                        </a:ext>
                      </a:extLst>
                    </a:blip>
                    <a:srcRect t="3931" b="4122"/>
                    <a:stretch/>
                  </pic:blipFill>
                  <pic:spPr bwMode="auto">
                    <a:xfrm>
                      <a:off x="0" y="0"/>
                      <a:ext cx="3539288" cy="24364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49DB">
        <w:rPr>
          <w:lang w:eastAsia="en-AU"/>
        </w:rPr>
        <w:t>friendship problems</w:t>
      </w:r>
      <w:r w:rsidR="008541A1">
        <w:rPr>
          <w:lang w:eastAsia="en-AU"/>
        </w:rPr>
        <w:t>.</w:t>
      </w:r>
    </w:p>
    <w:p w:rsidR="00A117DB" w:rsidRDefault="00A117DB" w:rsidP="00EA3164">
      <w:pPr>
        <w:pStyle w:val="Heading2"/>
        <w:rPr>
          <w:lang w:eastAsia="en-AU"/>
        </w:rPr>
      </w:pPr>
      <w:r>
        <w:rPr>
          <w:lang w:eastAsia="en-AU"/>
        </w:rPr>
        <w:br w:type="column"/>
      </w:r>
      <w:r w:rsidR="008C4DF6">
        <w:rPr>
          <w:lang w:eastAsia="en-AU"/>
        </w:rPr>
        <w:lastRenderedPageBreak/>
        <w:t>What we do</w:t>
      </w:r>
    </w:p>
    <w:p w:rsidR="00D41C1F" w:rsidRDefault="00D41C1F" w:rsidP="00D41C1F">
      <w:pPr>
        <w:rPr>
          <w:lang w:eastAsia="en-AU"/>
        </w:rPr>
      </w:pPr>
      <w:r>
        <w:rPr>
          <w:lang w:eastAsia="en-AU"/>
        </w:rPr>
        <w:t>The Good Life Farm focuses on developing quality relationships using a clientcentred approach consisting of three core values which govern the young person-staff interaction:</w:t>
      </w:r>
    </w:p>
    <w:p w:rsidR="00D41C1F" w:rsidRDefault="00D41C1F" w:rsidP="00D41C1F">
      <w:pPr>
        <w:rPr>
          <w:lang w:eastAsia="en-AU"/>
        </w:rPr>
      </w:pPr>
      <w:r>
        <w:rPr>
          <w:lang w:eastAsia="en-AU"/>
        </w:rPr>
        <w:t xml:space="preserve">1. </w:t>
      </w:r>
      <w:r w:rsidRPr="00061B2C">
        <w:rPr>
          <w:b/>
          <w:color w:val="93AF2A" w:themeColor="accent1"/>
          <w:lang w:eastAsia="en-AU"/>
        </w:rPr>
        <w:t>Genuineness.</w:t>
      </w:r>
      <w:r w:rsidRPr="00061B2C">
        <w:rPr>
          <w:color w:val="93AF2A" w:themeColor="accent1"/>
          <w:lang w:eastAsia="en-AU"/>
        </w:rPr>
        <w:t xml:space="preserve"> </w:t>
      </w:r>
      <w:r>
        <w:rPr>
          <w:lang w:eastAsia="en-AU"/>
        </w:rPr>
        <w:t>Staff are congruent between their actual self and their helping self and are genuinely interested in the client.</w:t>
      </w:r>
    </w:p>
    <w:p w:rsidR="00D41C1F" w:rsidRDefault="00D41C1F" w:rsidP="00D41C1F">
      <w:pPr>
        <w:rPr>
          <w:lang w:eastAsia="en-AU"/>
        </w:rPr>
      </w:pPr>
      <w:r>
        <w:rPr>
          <w:lang w:eastAsia="en-AU"/>
        </w:rPr>
        <w:t xml:space="preserve">2. </w:t>
      </w:r>
      <w:r w:rsidRPr="00061B2C">
        <w:rPr>
          <w:b/>
          <w:color w:val="93AF2A" w:themeColor="accent1"/>
          <w:lang w:eastAsia="en-AU"/>
        </w:rPr>
        <w:t>Unconditional positive regard.</w:t>
      </w:r>
      <w:r w:rsidRPr="00061B2C">
        <w:rPr>
          <w:color w:val="93AF2A" w:themeColor="accent1"/>
          <w:lang w:eastAsia="en-AU"/>
        </w:rPr>
        <w:t xml:space="preserve"> </w:t>
      </w:r>
      <w:r>
        <w:rPr>
          <w:lang w:eastAsia="en-AU"/>
        </w:rPr>
        <w:t>Accept the young people attending the farm unconditionally and without passing judgment.</w:t>
      </w:r>
    </w:p>
    <w:p w:rsidR="00D41C1F" w:rsidRDefault="00D41C1F" w:rsidP="00D41C1F">
      <w:pPr>
        <w:rPr>
          <w:lang w:eastAsia="en-AU"/>
        </w:rPr>
      </w:pPr>
      <w:r>
        <w:rPr>
          <w:lang w:eastAsia="en-AU"/>
        </w:rPr>
        <w:t xml:space="preserve">3. </w:t>
      </w:r>
      <w:r w:rsidRPr="00061B2C">
        <w:rPr>
          <w:b/>
          <w:color w:val="93AF2A" w:themeColor="accent1"/>
          <w:lang w:eastAsia="en-AU"/>
        </w:rPr>
        <w:t>Empathic understanding</w:t>
      </w:r>
      <w:r>
        <w:rPr>
          <w:lang w:eastAsia="en-AU"/>
        </w:rPr>
        <w:t>. Show the young people empathy, acceptance and an understanding of their behaviour.</w:t>
      </w:r>
    </w:p>
    <w:p w:rsidR="00D41C1F" w:rsidRDefault="00061B2C" w:rsidP="00D41C1F">
      <w:pPr>
        <w:rPr>
          <w:lang w:eastAsia="en-AU"/>
        </w:rPr>
      </w:pPr>
      <w:r>
        <w:rPr>
          <w:lang w:eastAsia="en-AU"/>
        </w:rPr>
        <w:t>This approach</w:t>
      </w:r>
      <w:r w:rsidR="00D41C1F">
        <w:rPr>
          <w:lang w:eastAsia="en-AU"/>
        </w:rPr>
        <w:t xml:space="preserve"> enable</w:t>
      </w:r>
      <w:r>
        <w:rPr>
          <w:lang w:eastAsia="en-AU"/>
        </w:rPr>
        <w:t>s</w:t>
      </w:r>
      <w:r w:rsidR="00D41C1F">
        <w:rPr>
          <w:lang w:eastAsia="en-AU"/>
        </w:rPr>
        <w:t xml:space="preserve"> young people to learn how to behave appropriately in interpersonal interactions</w:t>
      </w:r>
      <w:r>
        <w:rPr>
          <w:lang w:eastAsia="en-AU"/>
        </w:rPr>
        <w:t xml:space="preserve">, </w:t>
      </w:r>
      <w:r w:rsidR="00D41C1F">
        <w:rPr>
          <w:lang w:eastAsia="en-AU"/>
        </w:rPr>
        <w:t xml:space="preserve"> reduce disruptive behaviours and guide and encourage self discovery and exploration.</w:t>
      </w:r>
    </w:p>
    <w:p w:rsidR="00D41C1F" w:rsidRDefault="00D41C1F" w:rsidP="00D41C1F">
      <w:pPr>
        <w:rPr>
          <w:lang w:eastAsia="en-AU"/>
        </w:rPr>
      </w:pPr>
      <w:r>
        <w:rPr>
          <w:lang w:eastAsia="en-AU"/>
        </w:rPr>
        <w:t>At the Good Life farm young people facing a range of personal challenges and difficulties are welcomed into a safe and transformative natural environment that allows distressed young minds to develop adaptive coping strategies and a sense of self. This enables our young people to discover their path towards a better future.</w:t>
      </w:r>
    </w:p>
    <w:p w:rsidR="00D41C1F" w:rsidRDefault="00D41C1F" w:rsidP="00D41C1F">
      <w:pPr>
        <w:rPr>
          <w:lang w:eastAsia="en-AU"/>
        </w:rPr>
      </w:pPr>
      <w:r>
        <w:rPr>
          <w:lang w:eastAsia="en-AU"/>
        </w:rPr>
        <w:t xml:space="preserve">For more information on the Good Life Farm therapeutic model please go to: </w:t>
      </w:r>
      <w:r w:rsidRPr="00061B2C">
        <w:rPr>
          <w:b/>
          <w:color w:val="93AF2A" w:themeColor="accent1"/>
          <w:lang w:eastAsia="en-AU"/>
        </w:rPr>
        <w:t>goodlifefarm.org/therapeutic-model</w:t>
      </w:r>
    </w:p>
    <w:p w:rsidR="00A3177D" w:rsidRDefault="00A3177D" w:rsidP="00A3177D">
      <w:pPr>
        <w:pStyle w:val="Heading2"/>
        <w:rPr>
          <w:lang w:eastAsia="en-AU"/>
        </w:rPr>
      </w:pPr>
      <w:r>
        <w:rPr>
          <w:lang w:eastAsia="en-AU"/>
        </w:rPr>
        <w:lastRenderedPageBreak/>
        <w:t>Life and social skills program</w:t>
      </w:r>
    </w:p>
    <w:p w:rsidR="00A3177D" w:rsidRDefault="00A3177D" w:rsidP="00A3177D">
      <w:pPr>
        <w:rPr>
          <w:lang w:eastAsia="en-AU"/>
        </w:rPr>
      </w:pPr>
      <w:r>
        <w:rPr>
          <w:lang w:eastAsia="en-AU"/>
        </w:rPr>
        <w:t xml:space="preserve">The Good Life Farm’s 10 week course is a life and social skills program for young people aged </w:t>
      </w:r>
      <w:r w:rsidR="007F6BAA">
        <w:rPr>
          <w:lang w:eastAsia="en-AU"/>
        </w:rPr>
        <w:t>7</w:t>
      </w:r>
      <w:bookmarkStart w:id="0" w:name="_GoBack"/>
      <w:bookmarkEnd w:id="0"/>
      <w:r>
        <w:rPr>
          <w:lang w:eastAsia="en-AU"/>
        </w:rPr>
        <w:t xml:space="preserve"> to 17. It offers an in-depth learning experience that concentrates on personal development in a supportive and safe environment.</w:t>
      </w:r>
      <w:r w:rsidR="00671341">
        <w:rPr>
          <w:lang w:eastAsia="en-AU"/>
        </w:rPr>
        <w:t xml:space="preserve"> </w:t>
      </w:r>
      <w:r>
        <w:rPr>
          <w:lang w:eastAsia="en-AU"/>
        </w:rPr>
        <w:t>It is specifically tailored towards youth at high-risk who need intensive intervention.</w:t>
      </w:r>
    </w:p>
    <w:p w:rsidR="00061B2C" w:rsidRDefault="00A3177D" w:rsidP="00A3177D">
      <w:pPr>
        <w:rPr>
          <w:lang w:eastAsia="en-AU"/>
        </w:rPr>
      </w:pPr>
      <w:r>
        <w:rPr>
          <w:lang w:eastAsia="en-AU"/>
        </w:rPr>
        <w:drawing>
          <wp:anchor distT="0" distB="0" distL="114300" distR="114300" simplePos="0" relativeHeight="251665408" behindDoc="1" locked="0" layoutInCell="1" allowOverlap="1" wp14:anchorId="707BEF07" wp14:editId="6CE5C0CB">
            <wp:simplePos x="0" y="0"/>
            <wp:positionH relativeFrom="column">
              <wp:posOffset>-182245</wp:posOffset>
            </wp:positionH>
            <wp:positionV relativeFrom="paragraph">
              <wp:posOffset>1270</wp:posOffset>
            </wp:positionV>
            <wp:extent cx="3563620" cy="2292985"/>
            <wp:effectExtent l="57150" t="38100" r="55880" b="69215"/>
            <wp:wrapNone/>
            <wp:docPr id="16" name="Picture 9" descr="Goodlife-33-alpaca-donate-1024x682.jpg"/>
            <wp:cNvGraphicFramePr/>
            <a:graphic xmlns:a="http://schemas.openxmlformats.org/drawingml/2006/main">
              <a:graphicData uri="http://schemas.openxmlformats.org/drawingml/2006/picture">
                <pic:pic xmlns:pic="http://schemas.openxmlformats.org/drawingml/2006/picture">
                  <pic:nvPicPr>
                    <pic:cNvPr id="16" name="Picture 9" descr="Goodlife-33-alpaca-donate-1024x68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620" cy="22929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061B2C" w:rsidRDefault="00061B2C" w:rsidP="007E49DB">
      <w:pPr>
        <w:pStyle w:val="Heading2"/>
        <w:rPr>
          <w:lang w:eastAsia="en-AU"/>
        </w:rPr>
      </w:pPr>
    </w:p>
    <w:p w:rsidR="00061B2C" w:rsidRDefault="00061B2C" w:rsidP="007E49DB">
      <w:pPr>
        <w:pStyle w:val="Heading2"/>
        <w:rPr>
          <w:lang w:eastAsia="en-AU"/>
        </w:rPr>
      </w:pPr>
    </w:p>
    <w:p w:rsidR="00061B2C" w:rsidRDefault="00061B2C" w:rsidP="007E49DB">
      <w:pPr>
        <w:pStyle w:val="Heading2"/>
        <w:rPr>
          <w:lang w:eastAsia="en-AU"/>
        </w:rPr>
      </w:pPr>
    </w:p>
    <w:p w:rsidR="00061B2C" w:rsidRDefault="00061B2C" w:rsidP="007E49DB">
      <w:pPr>
        <w:pStyle w:val="Heading2"/>
        <w:rPr>
          <w:lang w:eastAsia="en-AU"/>
        </w:rPr>
      </w:pPr>
    </w:p>
    <w:p w:rsidR="00061B2C" w:rsidRDefault="00061B2C" w:rsidP="007E49DB">
      <w:pPr>
        <w:pStyle w:val="Heading2"/>
        <w:rPr>
          <w:lang w:eastAsia="en-AU"/>
        </w:rPr>
      </w:pPr>
    </w:p>
    <w:p w:rsidR="00061B2C" w:rsidRDefault="00061B2C" w:rsidP="007E49DB">
      <w:pPr>
        <w:pStyle w:val="Heading2"/>
        <w:rPr>
          <w:lang w:eastAsia="en-AU"/>
        </w:rPr>
      </w:pPr>
    </w:p>
    <w:p w:rsidR="00061B2C" w:rsidRDefault="00061B2C" w:rsidP="007E49DB">
      <w:pPr>
        <w:pStyle w:val="Heading2"/>
        <w:rPr>
          <w:lang w:eastAsia="en-AU"/>
        </w:rPr>
      </w:pPr>
    </w:p>
    <w:p w:rsidR="00061B2C" w:rsidRDefault="00671341" w:rsidP="00061B2C">
      <w:pPr>
        <w:pStyle w:val="Heading2"/>
        <w:rPr>
          <w:lang w:eastAsia="en-AU"/>
        </w:rPr>
      </w:pPr>
      <w:r>
        <w:rPr>
          <w:lang w:eastAsia="en-AU"/>
        </w:rPr>
        <w:t>How to refer a student</w:t>
      </w:r>
    </w:p>
    <w:p w:rsidR="00671341" w:rsidRDefault="00671341" w:rsidP="00671341">
      <w:pPr>
        <w:rPr>
          <w:lang w:eastAsia="en-AU"/>
        </w:rPr>
      </w:pPr>
      <w:r>
        <w:rPr>
          <w:lang w:eastAsia="en-AU"/>
        </w:rPr>
        <w:t xml:space="preserve">Contact the farm at </w:t>
      </w:r>
      <w:r w:rsidRPr="00671341">
        <w:rPr>
          <w:b/>
          <w:color w:val="93AF2A" w:themeColor="accent1"/>
          <w:lang w:eastAsia="en-AU"/>
        </w:rPr>
        <w:t>goodlifefarm@iinet.net.au</w:t>
      </w:r>
    </w:p>
    <w:p w:rsidR="00671341" w:rsidRDefault="00671341" w:rsidP="00671341">
      <w:pPr>
        <w:rPr>
          <w:lang w:eastAsia="en-AU"/>
        </w:rPr>
      </w:pPr>
      <w:r>
        <w:rPr>
          <w:lang w:eastAsia="en-AU"/>
        </w:rPr>
        <w:t>Parents/carers have the right to be informed of the reasons for their child’s referral to The Good Life Farm student well being program.  A parent/carer information pack has been created to help you explain to parents/carers why their child has been referred to The Good Life Farm. Please ensure you receive this form when undertaking the referral process and that this information sheet is passed onto parents/carers prior to program initiation.</w:t>
      </w:r>
    </w:p>
    <w:sectPr w:rsidR="00671341" w:rsidSect="000F3DD5">
      <w:pgSz w:w="16838" w:h="11906" w:orient="landscape" w:code="9"/>
      <w:pgMar w:top="567" w:right="567" w:bottom="567" w:left="567"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7E87E48A-17EB-4373-A3DD-ADFB3B931450}"/>
    <w:embedBold r:id="rId2" w:fontKey="{483901E9-B042-4A79-BAD9-3A1474B16442}"/>
    <w:embedBoldItalic r:id="rId3" w:fontKey="{94CD7C5D-3C7B-45A0-BF38-95348A656627}"/>
  </w:font>
  <w:font w:name="Overlock">
    <w:altName w:val="Calibri"/>
    <w:charset w:val="00"/>
    <w:family w:val="auto"/>
    <w:pitch w:val="default"/>
    <w:sig w:usb0="00000003" w:usb1="00000000" w:usb2="00000000" w:usb3="00000000" w:csb0="00000001" w:csb1="00000000"/>
    <w:embedRegular r:id="rId4" w:fontKey="{2C2E8BA7-408B-46B3-8221-76E24F7CABD6}"/>
    <w:embedBold r:id="rId5" w:fontKey="{4DFBCF9B-BA91-4A99-9F73-A1938AF3FCE4}"/>
  </w:font>
  <w:font w:name="Browallia New">
    <w:panose1 w:val="020B0604020202020204"/>
    <w:charset w:val="DE"/>
    <w:family w:val="swiss"/>
    <w:pitch w:val="variable"/>
    <w:sig w:usb0="81000003" w:usb1="00000000" w:usb2="00000000" w:usb3="00000000" w:csb0="00010001" w:csb1="00000000"/>
    <w:embedRegular r:id="rId6" w:fontKey="{3EBF6BCA-3EEA-4D01-9701-F00F6453C1E4}"/>
  </w:font>
  <w:font w:name="Overlock-BoldItalic">
    <w:altName w:val="Overlo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67427396-1FAE-4ACC-B3AC-EEAFDCFCECC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1.25pt;height:40.75pt" o:bullet="t">
        <v:imagedata r:id="rId1" o:title="GLF"/>
      </v:shape>
    </w:pict>
  </w:numPicBullet>
  <w:abstractNum w:abstractNumId="0">
    <w:nsid w:val="08443EB9"/>
    <w:multiLevelType w:val="hybridMultilevel"/>
    <w:tmpl w:val="FCA85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FED17E9"/>
    <w:multiLevelType w:val="hybridMultilevel"/>
    <w:tmpl w:val="EFFE9ACA"/>
    <w:lvl w:ilvl="0" w:tplc="CF849964">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7DB"/>
    <w:rsid w:val="00013BB1"/>
    <w:rsid w:val="00061B2C"/>
    <w:rsid w:val="000C6861"/>
    <w:rsid w:val="000F3DD5"/>
    <w:rsid w:val="00335D51"/>
    <w:rsid w:val="00555D4A"/>
    <w:rsid w:val="00671341"/>
    <w:rsid w:val="007E49DB"/>
    <w:rsid w:val="007F6BAA"/>
    <w:rsid w:val="008541A1"/>
    <w:rsid w:val="008546AB"/>
    <w:rsid w:val="008C4DF6"/>
    <w:rsid w:val="008C7E0F"/>
    <w:rsid w:val="00932FA7"/>
    <w:rsid w:val="009F7CA7"/>
    <w:rsid w:val="00A117DB"/>
    <w:rsid w:val="00A3177D"/>
    <w:rsid w:val="00AF7F56"/>
    <w:rsid w:val="00CA75A1"/>
    <w:rsid w:val="00D41C1F"/>
    <w:rsid w:val="00EA3164"/>
    <w:rsid w:val="00EC4A33"/>
    <w:rsid w:val="00ED0DBC"/>
    <w:rsid w:val="00F57A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66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DD5"/>
    <w:pPr>
      <w:spacing w:before="120" w:after="240" w:line="300" w:lineRule="atLeast"/>
    </w:pPr>
    <w:rPr>
      <w:rFonts w:ascii="Overlock" w:hAnsi="Overlock" w:cs="Browallia New"/>
      <w:noProof/>
    </w:rPr>
  </w:style>
  <w:style w:type="paragraph" w:styleId="Heading1">
    <w:name w:val="heading 1"/>
    <w:basedOn w:val="Heading2"/>
    <w:next w:val="Normal"/>
    <w:link w:val="Heading1Char"/>
    <w:uiPriority w:val="9"/>
    <w:qFormat/>
    <w:rsid w:val="00EA3164"/>
    <w:pPr>
      <w:outlineLvl w:val="0"/>
    </w:pPr>
    <w:rPr>
      <w:b w:val="0"/>
      <w:sz w:val="52"/>
    </w:rPr>
  </w:style>
  <w:style w:type="paragraph" w:styleId="Heading2">
    <w:name w:val="heading 2"/>
    <w:basedOn w:val="Normal"/>
    <w:next w:val="Normal"/>
    <w:link w:val="Heading2Char"/>
    <w:uiPriority w:val="9"/>
    <w:unhideWhenUsed/>
    <w:qFormat/>
    <w:rsid w:val="00061B2C"/>
    <w:pPr>
      <w:keepNext/>
      <w:keepLines/>
      <w:spacing w:before="40" w:after="0"/>
      <w:outlineLvl w:val="1"/>
    </w:pPr>
    <w:rPr>
      <w:rFonts w:eastAsiaTheme="majorEastAsia" w:cstheme="majorBidi"/>
      <w:b/>
      <w:color w:val="93AF2A" w:themeColor="accent1"/>
      <w:sz w:val="36"/>
      <w:szCs w:val="26"/>
    </w:rPr>
  </w:style>
  <w:style w:type="paragraph" w:styleId="Heading3">
    <w:name w:val="heading 3"/>
    <w:basedOn w:val="Normal"/>
    <w:next w:val="Normal"/>
    <w:link w:val="Heading3Char"/>
    <w:uiPriority w:val="9"/>
    <w:unhideWhenUsed/>
    <w:qFormat/>
    <w:rsid w:val="007E49DB"/>
    <w:pPr>
      <w:keepNext/>
      <w:keepLines/>
      <w:spacing w:before="40" w:after="0"/>
      <w:outlineLvl w:val="2"/>
    </w:pPr>
    <w:rPr>
      <w:rFonts w:eastAsiaTheme="majorEastAsia" w:cstheme="majorBidi"/>
      <w:b/>
      <w:color w:val="93AF2A"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1B2C"/>
    <w:rPr>
      <w:rFonts w:ascii="Overlock" w:eastAsiaTheme="majorEastAsia" w:hAnsi="Overlock" w:cstheme="majorBidi"/>
      <w:b/>
      <w:noProof/>
      <w:color w:val="93AF2A" w:themeColor="accent1"/>
      <w:sz w:val="36"/>
      <w:szCs w:val="26"/>
    </w:rPr>
  </w:style>
  <w:style w:type="character" w:customStyle="1" w:styleId="Heading1Char">
    <w:name w:val="Heading 1 Char"/>
    <w:basedOn w:val="DefaultParagraphFont"/>
    <w:link w:val="Heading1"/>
    <w:uiPriority w:val="9"/>
    <w:rsid w:val="00EA3164"/>
    <w:rPr>
      <w:rFonts w:ascii="Overlock" w:eastAsiaTheme="majorEastAsia" w:hAnsi="Overlock" w:cstheme="majorBidi"/>
      <w:b/>
      <w:noProof/>
      <w:color w:val="93AF2A" w:themeColor="accent1"/>
      <w:sz w:val="52"/>
      <w:szCs w:val="26"/>
    </w:rPr>
  </w:style>
  <w:style w:type="character" w:styleId="Hyperlink">
    <w:name w:val="Hyperlink"/>
    <w:basedOn w:val="DefaultParagraphFont"/>
    <w:uiPriority w:val="99"/>
    <w:unhideWhenUsed/>
    <w:rsid w:val="00CA75A1"/>
    <w:rPr>
      <w:color w:val="93AF2A" w:themeColor="hyperlink"/>
      <w:u w:val="single"/>
    </w:rPr>
  </w:style>
  <w:style w:type="character" w:customStyle="1" w:styleId="UnresolvedMention">
    <w:name w:val="Unresolved Mention"/>
    <w:basedOn w:val="DefaultParagraphFont"/>
    <w:uiPriority w:val="99"/>
    <w:semiHidden/>
    <w:unhideWhenUsed/>
    <w:rsid w:val="00CA75A1"/>
    <w:rPr>
      <w:color w:val="605E5C"/>
      <w:shd w:val="clear" w:color="auto" w:fill="E1DFDD"/>
    </w:rPr>
  </w:style>
  <w:style w:type="character" w:customStyle="1" w:styleId="Heading3Char">
    <w:name w:val="Heading 3 Char"/>
    <w:basedOn w:val="DefaultParagraphFont"/>
    <w:link w:val="Heading3"/>
    <w:uiPriority w:val="9"/>
    <w:rsid w:val="007E49DB"/>
    <w:rPr>
      <w:rFonts w:ascii="Overlock" w:eastAsiaTheme="majorEastAsia" w:hAnsi="Overlock" w:cstheme="majorBidi"/>
      <w:b/>
      <w:noProof/>
      <w:color w:val="93AF2A" w:themeColor="accent1"/>
      <w:sz w:val="28"/>
      <w:szCs w:val="24"/>
    </w:rPr>
  </w:style>
  <w:style w:type="paragraph" w:styleId="ListParagraph">
    <w:name w:val="List Paragraph"/>
    <w:basedOn w:val="Normal"/>
    <w:uiPriority w:val="34"/>
    <w:qFormat/>
    <w:rsid w:val="008541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3DD5"/>
    <w:pPr>
      <w:spacing w:before="120" w:after="240" w:line="300" w:lineRule="atLeast"/>
    </w:pPr>
    <w:rPr>
      <w:rFonts w:ascii="Overlock" w:hAnsi="Overlock" w:cs="Browallia New"/>
      <w:noProof/>
    </w:rPr>
  </w:style>
  <w:style w:type="paragraph" w:styleId="Heading1">
    <w:name w:val="heading 1"/>
    <w:basedOn w:val="Heading2"/>
    <w:next w:val="Normal"/>
    <w:link w:val="Heading1Char"/>
    <w:uiPriority w:val="9"/>
    <w:qFormat/>
    <w:rsid w:val="00EA3164"/>
    <w:pPr>
      <w:outlineLvl w:val="0"/>
    </w:pPr>
    <w:rPr>
      <w:b w:val="0"/>
      <w:sz w:val="52"/>
    </w:rPr>
  </w:style>
  <w:style w:type="paragraph" w:styleId="Heading2">
    <w:name w:val="heading 2"/>
    <w:basedOn w:val="Normal"/>
    <w:next w:val="Normal"/>
    <w:link w:val="Heading2Char"/>
    <w:uiPriority w:val="9"/>
    <w:unhideWhenUsed/>
    <w:qFormat/>
    <w:rsid w:val="00061B2C"/>
    <w:pPr>
      <w:keepNext/>
      <w:keepLines/>
      <w:spacing w:before="40" w:after="0"/>
      <w:outlineLvl w:val="1"/>
    </w:pPr>
    <w:rPr>
      <w:rFonts w:eastAsiaTheme="majorEastAsia" w:cstheme="majorBidi"/>
      <w:b/>
      <w:color w:val="93AF2A" w:themeColor="accent1"/>
      <w:sz w:val="36"/>
      <w:szCs w:val="26"/>
    </w:rPr>
  </w:style>
  <w:style w:type="paragraph" w:styleId="Heading3">
    <w:name w:val="heading 3"/>
    <w:basedOn w:val="Normal"/>
    <w:next w:val="Normal"/>
    <w:link w:val="Heading3Char"/>
    <w:uiPriority w:val="9"/>
    <w:unhideWhenUsed/>
    <w:qFormat/>
    <w:rsid w:val="007E49DB"/>
    <w:pPr>
      <w:keepNext/>
      <w:keepLines/>
      <w:spacing w:before="40" w:after="0"/>
      <w:outlineLvl w:val="2"/>
    </w:pPr>
    <w:rPr>
      <w:rFonts w:eastAsiaTheme="majorEastAsia" w:cstheme="majorBidi"/>
      <w:b/>
      <w:color w:val="93AF2A" w:themeColor="accen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61B2C"/>
    <w:rPr>
      <w:rFonts w:ascii="Overlock" w:eastAsiaTheme="majorEastAsia" w:hAnsi="Overlock" w:cstheme="majorBidi"/>
      <w:b/>
      <w:noProof/>
      <w:color w:val="93AF2A" w:themeColor="accent1"/>
      <w:sz w:val="36"/>
      <w:szCs w:val="26"/>
    </w:rPr>
  </w:style>
  <w:style w:type="character" w:customStyle="1" w:styleId="Heading1Char">
    <w:name w:val="Heading 1 Char"/>
    <w:basedOn w:val="DefaultParagraphFont"/>
    <w:link w:val="Heading1"/>
    <w:uiPriority w:val="9"/>
    <w:rsid w:val="00EA3164"/>
    <w:rPr>
      <w:rFonts w:ascii="Overlock" w:eastAsiaTheme="majorEastAsia" w:hAnsi="Overlock" w:cstheme="majorBidi"/>
      <w:b/>
      <w:noProof/>
      <w:color w:val="93AF2A" w:themeColor="accent1"/>
      <w:sz w:val="52"/>
      <w:szCs w:val="26"/>
    </w:rPr>
  </w:style>
  <w:style w:type="character" w:styleId="Hyperlink">
    <w:name w:val="Hyperlink"/>
    <w:basedOn w:val="DefaultParagraphFont"/>
    <w:uiPriority w:val="99"/>
    <w:unhideWhenUsed/>
    <w:rsid w:val="00CA75A1"/>
    <w:rPr>
      <w:color w:val="93AF2A" w:themeColor="hyperlink"/>
      <w:u w:val="single"/>
    </w:rPr>
  </w:style>
  <w:style w:type="character" w:customStyle="1" w:styleId="UnresolvedMention">
    <w:name w:val="Unresolved Mention"/>
    <w:basedOn w:val="DefaultParagraphFont"/>
    <w:uiPriority w:val="99"/>
    <w:semiHidden/>
    <w:unhideWhenUsed/>
    <w:rsid w:val="00CA75A1"/>
    <w:rPr>
      <w:color w:val="605E5C"/>
      <w:shd w:val="clear" w:color="auto" w:fill="E1DFDD"/>
    </w:rPr>
  </w:style>
  <w:style w:type="character" w:customStyle="1" w:styleId="Heading3Char">
    <w:name w:val="Heading 3 Char"/>
    <w:basedOn w:val="DefaultParagraphFont"/>
    <w:link w:val="Heading3"/>
    <w:uiPriority w:val="9"/>
    <w:rsid w:val="007E49DB"/>
    <w:rPr>
      <w:rFonts w:ascii="Overlock" w:eastAsiaTheme="majorEastAsia" w:hAnsi="Overlock" w:cstheme="majorBidi"/>
      <w:b/>
      <w:noProof/>
      <w:color w:val="93AF2A" w:themeColor="accent1"/>
      <w:sz w:val="28"/>
      <w:szCs w:val="24"/>
    </w:rPr>
  </w:style>
  <w:style w:type="paragraph" w:styleId="ListParagraph">
    <w:name w:val="List Paragraph"/>
    <w:basedOn w:val="Normal"/>
    <w:uiPriority w:val="34"/>
    <w:qFormat/>
    <w:rsid w:val="008541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ood Life Farm">
      <a:dk1>
        <a:sysClr val="windowText" lastClr="000000"/>
      </a:dk1>
      <a:lt1>
        <a:sysClr val="window" lastClr="FFFFFF"/>
      </a:lt1>
      <a:dk2>
        <a:srgbClr val="2B2D42"/>
      </a:dk2>
      <a:lt2>
        <a:srgbClr val="EEF2F4"/>
      </a:lt2>
      <a:accent1>
        <a:srgbClr val="93AF2A"/>
      </a:accent1>
      <a:accent2>
        <a:srgbClr val="B6201D"/>
      </a:accent2>
      <a:accent3>
        <a:srgbClr val="F0B310"/>
      </a:accent3>
      <a:accent4>
        <a:srgbClr val="6E442B"/>
      </a:accent4>
      <a:accent5>
        <a:srgbClr val="A27329"/>
      </a:accent5>
      <a:accent6>
        <a:srgbClr val="D8D8D8"/>
      </a:accent6>
      <a:hlink>
        <a:srgbClr val="93AF2A"/>
      </a:hlink>
      <a:folHlink>
        <a:srgbClr val="F0B31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D2B9D-8A02-4688-AB78-3B8EDABCA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469</Words>
  <Characters>2675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Bond</dc:creator>
  <cp:lastModifiedBy>admin</cp:lastModifiedBy>
  <cp:revision>3</cp:revision>
  <dcterms:created xsi:type="dcterms:W3CDTF">2018-11-13T23:34:00Z</dcterms:created>
  <dcterms:modified xsi:type="dcterms:W3CDTF">2018-11-13T23:35:00Z</dcterms:modified>
</cp:coreProperties>
</file>